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436"/>
        <w:tblW w:w="0" w:type="auto"/>
        <w:tblBorders>
          <w:top w:val="single" w:sz="12" w:space="0" w:color="FF6600"/>
          <w:left w:val="single" w:sz="12" w:space="0" w:color="FF6600"/>
          <w:bottom w:val="single" w:sz="4" w:space="0" w:color="auto"/>
          <w:right w:val="single" w:sz="12" w:space="0" w:color="FF6600"/>
        </w:tblBorders>
        <w:tblLook w:val="04A0" w:firstRow="1" w:lastRow="0" w:firstColumn="1" w:lastColumn="0" w:noHBand="0" w:noVBand="1"/>
      </w:tblPr>
      <w:tblGrid>
        <w:gridCol w:w="1125"/>
        <w:gridCol w:w="7206"/>
        <w:gridCol w:w="999"/>
      </w:tblGrid>
      <w:tr w:rsidR="00FD6C89" w:rsidRPr="00981947" w:rsidTr="00235823">
        <w:trPr>
          <w:trHeight w:val="3242"/>
        </w:trPr>
        <w:tc>
          <w:tcPr>
            <w:tcW w:w="1293" w:type="dxa"/>
          </w:tcPr>
          <w:p w:rsidR="00FD6C89" w:rsidRPr="00981947" w:rsidRDefault="00FD6C89" w:rsidP="00235823">
            <w:pPr>
              <w:spacing w:line="360" w:lineRule="auto"/>
              <w:jc w:val="center"/>
              <w:rPr>
                <w:rFonts w:cs="Arial"/>
                <w:b/>
              </w:rPr>
            </w:pPr>
          </w:p>
        </w:tc>
        <w:tc>
          <w:tcPr>
            <w:tcW w:w="7192" w:type="dxa"/>
          </w:tcPr>
          <w:p w:rsidR="00FD6C89" w:rsidRPr="00981947" w:rsidRDefault="00FD6C89" w:rsidP="00235823">
            <w:pPr>
              <w:spacing w:line="360" w:lineRule="auto"/>
              <w:rPr>
                <w:rFonts w:cs="Arial"/>
                <w:b/>
                <w:sz w:val="40"/>
                <w:szCs w:val="40"/>
              </w:rPr>
            </w:pPr>
            <w:r>
              <w:rPr>
                <w:rFonts w:cs="Arial"/>
                <w:b/>
                <w:sz w:val="40"/>
                <w:szCs w:val="40"/>
              </w:rPr>
              <w:t xml:space="preserve">         </w:t>
            </w:r>
            <w:r w:rsidRPr="00981947">
              <w:rPr>
                <w:rFonts w:cs="Arial"/>
                <w:b/>
                <w:sz w:val="40"/>
                <w:szCs w:val="40"/>
              </w:rPr>
              <w:t xml:space="preserve">BA-PHALABORWA MUNICIPALITY  </w:t>
            </w:r>
          </w:p>
          <w:p w:rsidR="00FD6C89" w:rsidRPr="00981947" w:rsidRDefault="00FD6C89" w:rsidP="00235823">
            <w:pPr>
              <w:spacing w:line="360" w:lineRule="auto"/>
              <w:jc w:val="center"/>
              <w:rPr>
                <w:rFonts w:cs="Arial"/>
                <w:b/>
                <w:noProof/>
                <w:lang w:val="en-ZA" w:eastAsia="en-ZA"/>
              </w:rPr>
            </w:pPr>
          </w:p>
          <w:p w:rsidR="00FD6C89" w:rsidRPr="00981947" w:rsidRDefault="00FD6C89" w:rsidP="00235823">
            <w:pPr>
              <w:spacing w:line="360" w:lineRule="auto"/>
              <w:jc w:val="center"/>
              <w:rPr>
                <w:rFonts w:cs="Arial"/>
                <w:b/>
                <w:noProof/>
                <w:lang w:val="en-ZA" w:eastAsia="en-ZA"/>
              </w:rPr>
            </w:pPr>
          </w:p>
          <w:p w:rsidR="00FD6C89" w:rsidRPr="00981947" w:rsidRDefault="00FD6C89" w:rsidP="00235823">
            <w:pPr>
              <w:spacing w:line="360" w:lineRule="auto"/>
              <w:jc w:val="center"/>
              <w:rPr>
                <w:rFonts w:cs="Arial"/>
                <w:b/>
              </w:rPr>
            </w:pPr>
            <w:r w:rsidRPr="00981947">
              <w:rPr>
                <w:rFonts w:cs="Arial"/>
                <w:b/>
                <w:noProof/>
              </w:rPr>
              <w:drawing>
                <wp:inline distT="0" distB="0" distL="0" distR="0" wp14:anchorId="4C66A132" wp14:editId="1842DDEC">
                  <wp:extent cx="4429125" cy="3181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29125" cy="3181350"/>
                          </a:xfrm>
                          <a:prstGeom prst="rect">
                            <a:avLst/>
                          </a:prstGeom>
                          <a:noFill/>
                          <a:ln>
                            <a:noFill/>
                          </a:ln>
                        </pic:spPr>
                      </pic:pic>
                    </a:graphicData>
                  </a:graphic>
                </wp:inline>
              </w:drawing>
            </w:r>
          </w:p>
        </w:tc>
        <w:tc>
          <w:tcPr>
            <w:tcW w:w="1144" w:type="dxa"/>
          </w:tcPr>
          <w:p w:rsidR="00FD6C89" w:rsidRPr="00981947" w:rsidRDefault="00FD6C89" w:rsidP="00235823">
            <w:pPr>
              <w:spacing w:line="360" w:lineRule="auto"/>
              <w:jc w:val="center"/>
              <w:rPr>
                <w:rFonts w:cs="Arial"/>
                <w:b/>
              </w:rPr>
            </w:pPr>
          </w:p>
        </w:tc>
      </w:tr>
      <w:tr w:rsidR="00FD6C89" w:rsidRPr="00981947" w:rsidTr="00235823">
        <w:tc>
          <w:tcPr>
            <w:tcW w:w="1293" w:type="dxa"/>
          </w:tcPr>
          <w:p w:rsidR="00FD6C89" w:rsidRPr="00981947" w:rsidRDefault="00FD6C89" w:rsidP="00235823">
            <w:pPr>
              <w:spacing w:line="360" w:lineRule="auto"/>
              <w:jc w:val="center"/>
              <w:rPr>
                <w:rFonts w:cs="Arial"/>
                <w:b/>
              </w:rPr>
            </w:pPr>
          </w:p>
        </w:tc>
        <w:tc>
          <w:tcPr>
            <w:tcW w:w="7192" w:type="dxa"/>
          </w:tcPr>
          <w:p w:rsidR="00FD6C89" w:rsidRPr="00981947" w:rsidRDefault="00FD6C89" w:rsidP="00235823">
            <w:pPr>
              <w:spacing w:line="360" w:lineRule="auto"/>
              <w:jc w:val="center"/>
              <w:rPr>
                <w:rFonts w:cs="Arial"/>
                <w:b/>
              </w:rPr>
            </w:pPr>
          </w:p>
          <w:p w:rsidR="00FD6C89" w:rsidRPr="00981947" w:rsidRDefault="00FD6C89" w:rsidP="00235823">
            <w:pPr>
              <w:spacing w:line="360" w:lineRule="auto"/>
              <w:jc w:val="center"/>
              <w:rPr>
                <w:rFonts w:cs="Arial"/>
                <w:b/>
              </w:rPr>
            </w:pPr>
          </w:p>
          <w:p w:rsidR="00FD6C89" w:rsidRPr="00981947" w:rsidRDefault="00FD6C89" w:rsidP="00235823">
            <w:pPr>
              <w:spacing w:line="360" w:lineRule="auto"/>
              <w:jc w:val="center"/>
              <w:rPr>
                <w:rFonts w:cs="Arial"/>
                <w:b/>
                <w:sz w:val="32"/>
                <w:szCs w:val="32"/>
              </w:rPr>
            </w:pPr>
            <w:r w:rsidRPr="00981947">
              <w:rPr>
                <w:rFonts w:cs="Arial"/>
                <w:b/>
                <w:sz w:val="32"/>
                <w:szCs w:val="32"/>
              </w:rPr>
              <w:t xml:space="preserve"> </w:t>
            </w:r>
            <w:r>
              <w:rPr>
                <w:rFonts w:cs="Arial"/>
                <w:b/>
                <w:sz w:val="32"/>
                <w:szCs w:val="32"/>
              </w:rPr>
              <w:t>INDIGENT SUBSIDY</w:t>
            </w:r>
            <w:r>
              <w:rPr>
                <w:rFonts w:cs="Arial"/>
                <w:b/>
                <w:sz w:val="32"/>
                <w:szCs w:val="32"/>
              </w:rPr>
              <w:t xml:space="preserve"> BY-LAW</w:t>
            </w:r>
            <w:r w:rsidRPr="00981947">
              <w:rPr>
                <w:rFonts w:cs="Arial"/>
                <w:b/>
                <w:sz w:val="32"/>
                <w:szCs w:val="32"/>
              </w:rPr>
              <w:t xml:space="preserve"> </w:t>
            </w:r>
          </w:p>
          <w:p w:rsidR="00FD6C89" w:rsidRPr="00981947" w:rsidRDefault="00FD6C89" w:rsidP="00235823">
            <w:pPr>
              <w:spacing w:line="360" w:lineRule="auto"/>
              <w:jc w:val="center"/>
              <w:rPr>
                <w:rFonts w:cs="Arial"/>
                <w:b/>
                <w:sz w:val="32"/>
                <w:szCs w:val="32"/>
              </w:rPr>
            </w:pPr>
            <w:r w:rsidRPr="00981947">
              <w:rPr>
                <w:rFonts w:cs="Arial"/>
                <w:b/>
                <w:sz w:val="32"/>
                <w:szCs w:val="32"/>
              </w:rPr>
              <w:t>DRAFT REVIEW</w:t>
            </w:r>
          </w:p>
          <w:p w:rsidR="00FD6C89" w:rsidRPr="00981947" w:rsidRDefault="00FD6C89" w:rsidP="00235823">
            <w:pPr>
              <w:spacing w:line="360" w:lineRule="auto"/>
              <w:jc w:val="center"/>
              <w:rPr>
                <w:rFonts w:cs="Arial"/>
                <w:b/>
              </w:rPr>
            </w:pPr>
            <w:r w:rsidRPr="00981947">
              <w:rPr>
                <w:rFonts w:cs="Arial"/>
                <w:b/>
                <w:sz w:val="32"/>
                <w:szCs w:val="32"/>
              </w:rPr>
              <w:t>201</w:t>
            </w:r>
            <w:r>
              <w:rPr>
                <w:rFonts w:cs="Arial"/>
                <w:b/>
                <w:sz w:val="32"/>
                <w:szCs w:val="32"/>
              </w:rPr>
              <w:t>8</w:t>
            </w:r>
            <w:r w:rsidRPr="00981947">
              <w:rPr>
                <w:rFonts w:cs="Arial"/>
                <w:b/>
                <w:sz w:val="32"/>
                <w:szCs w:val="32"/>
              </w:rPr>
              <w:t>/1</w:t>
            </w:r>
            <w:r>
              <w:rPr>
                <w:rFonts w:cs="Arial"/>
                <w:b/>
                <w:sz w:val="32"/>
                <w:szCs w:val="32"/>
              </w:rPr>
              <w:t>9</w:t>
            </w:r>
          </w:p>
        </w:tc>
        <w:tc>
          <w:tcPr>
            <w:tcW w:w="1144" w:type="dxa"/>
          </w:tcPr>
          <w:p w:rsidR="00FD6C89" w:rsidRPr="00981947" w:rsidRDefault="00FD6C89" w:rsidP="00235823">
            <w:pPr>
              <w:spacing w:line="360" w:lineRule="auto"/>
              <w:jc w:val="center"/>
              <w:rPr>
                <w:rFonts w:cs="Arial"/>
                <w:b/>
              </w:rPr>
            </w:pPr>
          </w:p>
        </w:tc>
      </w:tr>
      <w:tr w:rsidR="00FD6C89" w:rsidRPr="00981947" w:rsidTr="00235823">
        <w:trPr>
          <w:trHeight w:val="1048"/>
        </w:trPr>
        <w:tc>
          <w:tcPr>
            <w:tcW w:w="1293" w:type="dxa"/>
          </w:tcPr>
          <w:p w:rsidR="00FD6C89" w:rsidRPr="00981947" w:rsidRDefault="00FD6C89" w:rsidP="00235823">
            <w:pPr>
              <w:spacing w:line="360" w:lineRule="auto"/>
              <w:jc w:val="center"/>
              <w:rPr>
                <w:rFonts w:cs="Arial"/>
                <w:b/>
              </w:rPr>
            </w:pPr>
          </w:p>
        </w:tc>
        <w:tc>
          <w:tcPr>
            <w:tcW w:w="7192" w:type="dxa"/>
          </w:tcPr>
          <w:p w:rsidR="00FD6C89" w:rsidRPr="00981947" w:rsidRDefault="00FD6C89" w:rsidP="00235823">
            <w:pPr>
              <w:spacing w:line="360" w:lineRule="auto"/>
              <w:jc w:val="center"/>
              <w:rPr>
                <w:rFonts w:cs="Arial"/>
                <w:b/>
              </w:rPr>
            </w:pPr>
          </w:p>
        </w:tc>
        <w:tc>
          <w:tcPr>
            <w:tcW w:w="1144" w:type="dxa"/>
          </w:tcPr>
          <w:p w:rsidR="00FD6C89" w:rsidRPr="00981947" w:rsidRDefault="00FD6C89" w:rsidP="00235823">
            <w:pPr>
              <w:spacing w:line="360" w:lineRule="auto"/>
              <w:jc w:val="center"/>
              <w:rPr>
                <w:rFonts w:cs="Arial"/>
                <w:b/>
              </w:rPr>
            </w:pPr>
          </w:p>
        </w:tc>
      </w:tr>
    </w:tbl>
    <w:p w:rsidR="00FD6C89" w:rsidRDefault="00FD6C89" w:rsidP="00303275">
      <w:pPr>
        <w:pStyle w:val="NoSpacing"/>
        <w:rPr>
          <w:b/>
          <w:sz w:val="28"/>
          <w:szCs w:val="28"/>
        </w:rPr>
      </w:pPr>
    </w:p>
    <w:p w:rsidR="00FD6C89" w:rsidRDefault="00FD6C89" w:rsidP="00303275">
      <w:pPr>
        <w:pStyle w:val="NoSpacing"/>
        <w:rPr>
          <w:b/>
          <w:sz w:val="28"/>
          <w:szCs w:val="28"/>
        </w:rPr>
      </w:pPr>
    </w:p>
    <w:p w:rsidR="00FD6C89" w:rsidRDefault="00FD6C89" w:rsidP="00303275">
      <w:pPr>
        <w:pStyle w:val="NoSpacing"/>
        <w:rPr>
          <w:b/>
          <w:sz w:val="28"/>
          <w:szCs w:val="28"/>
        </w:rPr>
      </w:pPr>
    </w:p>
    <w:p w:rsidR="00FD6C89" w:rsidRDefault="00FD6C89" w:rsidP="00303275">
      <w:pPr>
        <w:pStyle w:val="NoSpacing"/>
        <w:rPr>
          <w:b/>
          <w:sz w:val="28"/>
          <w:szCs w:val="28"/>
        </w:rPr>
      </w:pPr>
    </w:p>
    <w:p w:rsidR="00303275" w:rsidRPr="003A502F" w:rsidRDefault="00303275" w:rsidP="00303275">
      <w:pPr>
        <w:pStyle w:val="NoSpacing"/>
        <w:rPr>
          <w:b/>
          <w:sz w:val="28"/>
          <w:szCs w:val="28"/>
        </w:rPr>
      </w:pPr>
      <w:bookmarkStart w:id="0" w:name="_GoBack"/>
      <w:bookmarkEnd w:id="0"/>
      <w:r w:rsidRPr="003A502F">
        <w:rPr>
          <w:b/>
          <w:sz w:val="28"/>
          <w:szCs w:val="28"/>
        </w:rPr>
        <w:t>PURPOSE OF THIS BY-LAW</w:t>
      </w:r>
    </w:p>
    <w:p w:rsidR="00303275" w:rsidRPr="003A502F" w:rsidRDefault="00303275" w:rsidP="00303275">
      <w:pPr>
        <w:pStyle w:val="NoSpacing"/>
      </w:pPr>
    </w:p>
    <w:p w:rsidR="00303275" w:rsidRPr="003A502F" w:rsidRDefault="00303275" w:rsidP="00303275">
      <w:pPr>
        <w:pStyle w:val="NoSpacing"/>
      </w:pPr>
      <w:r w:rsidRPr="003A502F">
        <w:t>The purpose of this by-law is to provide a framework for poverty alleviation within Ba-Phalaborwa Local Municipality in line with changing the needs of the Community. The by-law links the Council’s Credit Control Policy, Tariff Policy and respective by-laws by providing a support programme for the subsidization of basic services to indigent households.</w:t>
      </w:r>
    </w:p>
    <w:p w:rsidR="00303275" w:rsidRPr="003A502F" w:rsidRDefault="00303275" w:rsidP="00303275">
      <w:pPr>
        <w:pStyle w:val="NoSpacing"/>
      </w:pPr>
    </w:p>
    <w:p w:rsidR="00303275" w:rsidRPr="003A502F" w:rsidRDefault="00303275" w:rsidP="00303275">
      <w:pPr>
        <w:pStyle w:val="NoSpacing"/>
        <w:rPr>
          <w:b/>
          <w:sz w:val="28"/>
          <w:szCs w:val="28"/>
        </w:rPr>
      </w:pPr>
      <w:r w:rsidRPr="003A502F">
        <w:rPr>
          <w:b/>
          <w:sz w:val="28"/>
          <w:szCs w:val="28"/>
        </w:rPr>
        <w:t>APPLICATION OF THE BY-LAW</w:t>
      </w:r>
    </w:p>
    <w:p w:rsidR="00303275" w:rsidRPr="003A502F" w:rsidRDefault="00303275" w:rsidP="00303275">
      <w:pPr>
        <w:pStyle w:val="NoSpacing"/>
      </w:pPr>
    </w:p>
    <w:p w:rsidR="00303275" w:rsidRPr="003A502F" w:rsidRDefault="00303275" w:rsidP="00303275">
      <w:pPr>
        <w:pStyle w:val="NoSpacing"/>
      </w:pPr>
      <w:r w:rsidRPr="003A502F">
        <w:t>Where this by-law contradicts National Legislation such as conflicts immediately to the attention of th</w:t>
      </w:r>
      <w:r w:rsidR="00B9790A" w:rsidRPr="003A502F">
        <w:t>e municipality once</w:t>
      </w:r>
      <w:r w:rsidRPr="003A502F">
        <w:t xml:space="preserve"> it </w:t>
      </w:r>
      <w:r w:rsidR="00B9790A" w:rsidRPr="003A502F">
        <w:t>becomes</w:t>
      </w:r>
      <w:r w:rsidRPr="003A502F">
        <w:t xml:space="preserve"> aware of such conflicts and will propose changes to the municipality’s by-law to eliminate such conflict.</w:t>
      </w:r>
    </w:p>
    <w:p w:rsidR="00B9790A" w:rsidRPr="003A502F" w:rsidRDefault="00B9790A" w:rsidP="00303275">
      <w:pPr>
        <w:pStyle w:val="NoSpacing"/>
      </w:pPr>
    </w:p>
    <w:p w:rsidR="00B9790A" w:rsidRPr="003A502F" w:rsidRDefault="00B9790A" w:rsidP="00303275">
      <w:pPr>
        <w:pStyle w:val="NoSpacing"/>
      </w:pPr>
    </w:p>
    <w:p w:rsidR="00B9790A" w:rsidRPr="003A502F" w:rsidRDefault="00B9790A" w:rsidP="00B9790A">
      <w:pPr>
        <w:autoSpaceDE w:val="0"/>
        <w:autoSpaceDN w:val="0"/>
        <w:adjustRightInd w:val="0"/>
        <w:spacing w:after="0" w:line="240" w:lineRule="auto"/>
        <w:rPr>
          <w:rFonts w:cs="Calibri,Bold"/>
          <w:b/>
          <w:bCs/>
          <w:sz w:val="28"/>
          <w:szCs w:val="28"/>
        </w:rPr>
      </w:pPr>
      <w:r w:rsidRPr="003A502F">
        <w:rPr>
          <w:rFonts w:cs="Calibri,Bold"/>
          <w:b/>
          <w:bCs/>
          <w:sz w:val="28"/>
          <w:szCs w:val="28"/>
        </w:rPr>
        <w:t>PROVISION OF INDIGENT SUPPORT SUBSIDIES</w:t>
      </w:r>
    </w:p>
    <w:p w:rsidR="00B9790A" w:rsidRPr="003A502F" w:rsidRDefault="00B9790A" w:rsidP="00B9790A">
      <w:pPr>
        <w:autoSpaceDE w:val="0"/>
        <w:autoSpaceDN w:val="0"/>
        <w:adjustRightInd w:val="0"/>
        <w:spacing w:after="0" w:line="240" w:lineRule="auto"/>
        <w:rPr>
          <w:rFonts w:cs="Calibri,Bold"/>
          <w:b/>
          <w:bCs/>
        </w:rPr>
      </w:pPr>
    </w:p>
    <w:p w:rsidR="00B9790A" w:rsidRPr="003A502F" w:rsidRDefault="00B9790A" w:rsidP="00B9790A">
      <w:pPr>
        <w:autoSpaceDE w:val="0"/>
        <w:autoSpaceDN w:val="0"/>
        <w:adjustRightInd w:val="0"/>
        <w:spacing w:after="0" w:line="240" w:lineRule="auto"/>
        <w:rPr>
          <w:rFonts w:cs="Calibri"/>
        </w:rPr>
      </w:pPr>
      <w:r w:rsidRPr="003A502F">
        <w:rPr>
          <w:rFonts w:cs="Calibri"/>
        </w:rPr>
        <w:t>Indigent Subsidies will be provided by the Council on the following basis:</w:t>
      </w:r>
    </w:p>
    <w:p w:rsidR="00B9790A" w:rsidRPr="003A502F" w:rsidRDefault="00B9790A" w:rsidP="00B9790A">
      <w:pPr>
        <w:autoSpaceDE w:val="0"/>
        <w:autoSpaceDN w:val="0"/>
        <w:adjustRightInd w:val="0"/>
        <w:spacing w:after="0" w:line="240" w:lineRule="auto"/>
        <w:rPr>
          <w:rFonts w:cs="Calibri"/>
        </w:rPr>
      </w:pPr>
      <w:r w:rsidRPr="003A502F">
        <w:rPr>
          <w:rFonts w:cs="Calibri"/>
        </w:rPr>
        <w:t>[</w:t>
      </w:r>
      <w:proofErr w:type="gramStart"/>
      <w:r w:rsidRPr="003A502F">
        <w:rPr>
          <w:rFonts w:cs="Calibri"/>
        </w:rPr>
        <w:t>a</w:t>
      </w:r>
      <w:proofErr w:type="gramEnd"/>
      <w:r w:rsidRPr="003A502F">
        <w:rPr>
          <w:rFonts w:cs="Calibri"/>
        </w:rPr>
        <w:t>] Relief will only be provided to those indigent households who apply and qualify thereof;</w:t>
      </w:r>
    </w:p>
    <w:p w:rsidR="00B9790A" w:rsidRPr="003A502F" w:rsidRDefault="00B9790A" w:rsidP="00B9790A">
      <w:pPr>
        <w:autoSpaceDE w:val="0"/>
        <w:autoSpaceDN w:val="0"/>
        <w:adjustRightInd w:val="0"/>
        <w:spacing w:after="0" w:line="240" w:lineRule="auto"/>
        <w:rPr>
          <w:rFonts w:cs="Calibri"/>
        </w:rPr>
      </w:pPr>
      <w:r w:rsidRPr="003A502F">
        <w:rPr>
          <w:rFonts w:cs="Calibri"/>
        </w:rPr>
        <w:t>[b] The relief must be significant so as to relieve the recipient of an indigent support from the financial hardship of paying fully for services received from the Municipality for a specific period;</w:t>
      </w:r>
    </w:p>
    <w:p w:rsidR="00B9790A" w:rsidRPr="003A502F" w:rsidRDefault="00B9790A" w:rsidP="00B9790A">
      <w:pPr>
        <w:autoSpaceDE w:val="0"/>
        <w:autoSpaceDN w:val="0"/>
        <w:adjustRightInd w:val="0"/>
        <w:spacing w:after="0" w:line="240" w:lineRule="auto"/>
        <w:rPr>
          <w:rFonts w:cs="Calibri"/>
        </w:rPr>
      </w:pPr>
      <w:r w:rsidRPr="003A502F">
        <w:rPr>
          <w:rFonts w:cs="Calibri"/>
        </w:rPr>
        <w:t>[c] All registered indigents will be granted subsidies on services and property rates levied;</w:t>
      </w:r>
    </w:p>
    <w:p w:rsidR="00B9790A" w:rsidRPr="003A502F" w:rsidRDefault="00B9790A" w:rsidP="00B9790A">
      <w:pPr>
        <w:autoSpaceDE w:val="0"/>
        <w:autoSpaceDN w:val="0"/>
        <w:adjustRightInd w:val="0"/>
        <w:spacing w:after="0" w:line="240" w:lineRule="auto"/>
        <w:rPr>
          <w:rFonts w:cs="Calibri"/>
        </w:rPr>
      </w:pPr>
      <w:r w:rsidRPr="003A502F">
        <w:rPr>
          <w:rFonts w:cs="Calibri"/>
        </w:rPr>
        <w:t>[d] The indigent will receive a monthly account, which will reflect the amount due and payable;</w:t>
      </w:r>
    </w:p>
    <w:p w:rsidR="00B9790A" w:rsidRPr="003A502F" w:rsidRDefault="00B9790A" w:rsidP="00B9790A">
      <w:pPr>
        <w:autoSpaceDE w:val="0"/>
        <w:autoSpaceDN w:val="0"/>
        <w:adjustRightInd w:val="0"/>
        <w:spacing w:after="0" w:line="240" w:lineRule="auto"/>
        <w:rPr>
          <w:rFonts w:cs="Calibri"/>
        </w:rPr>
      </w:pPr>
      <w:r w:rsidRPr="003A502F">
        <w:rPr>
          <w:rFonts w:cs="Calibri"/>
        </w:rPr>
        <w:t>[e] The indigent will only be billed on the system;</w:t>
      </w:r>
    </w:p>
    <w:p w:rsidR="00B9790A" w:rsidRPr="003A502F" w:rsidRDefault="00B9790A" w:rsidP="00B9790A">
      <w:pPr>
        <w:autoSpaceDE w:val="0"/>
        <w:autoSpaceDN w:val="0"/>
        <w:adjustRightInd w:val="0"/>
        <w:spacing w:after="0" w:line="240" w:lineRule="auto"/>
        <w:rPr>
          <w:rFonts w:cs="Calibri"/>
        </w:rPr>
      </w:pPr>
      <w:r w:rsidRPr="003A502F">
        <w:rPr>
          <w:rFonts w:cs="Calibri"/>
        </w:rPr>
        <w:t>[f] The subsidised amount will be reflected against the indigent support vote.</w:t>
      </w:r>
    </w:p>
    <w:p w:rsidR="00B9790A" w:rsidRPr="003A502F" w:rsidRDefault="00B9790A" w:rsidP="00B9790A">
      <w:pPr>
        <w:autoSpaceDE w:val="0"/>
        <w:autoSpaceDN w:val="0"/>
        <w:adjustRightInd w:val="0"/>
        <w:spacing w:after="0" w:line="240" w:lineRule="auto"/>
        <w:rPr>
          <w:rFonts w:cs="Calibri"/>
        </w:rPr>
      </w:pPr>
      <w:r w:rsidRPr="003A502F">
        <w:rPr>
          <w:rFonts w:cs="Calibri"/>
        </w:rPr>
        <w:t>[</w:t>
      </w:r>
      <w:proofErr w:type="gramStart"/>
      <w:r w:rsidRPr="003A502F">
        <w:rPr>
          <w:rFonts w:cs="Calibri"/>
        </w:rPr>
        <w:t>g</w:t>
      </w:r>
      <w:proofErr w:type="gramEnd"/>
      <w:r w:rsidRPr="003A502F">
        <w:rPr>
          <w:rFonts w:cs="Calibri"/>
        </w:rPr>
        <w:t>] Subject to annual resubmission by the applicant of the application to Council on the date as determined by Council.</w:t>
      </w:r>
    </w:p>
    <w:p w:rsidR="00B9790A" w:rsidRPr="003A502F" w:rsidRDefault="00B9790A" w:rsidP="00B9790A">
      <w:pPr>
        <w:autoSpaceDE w:val="0"/>
        <w:autoSpaceDN w:val="0"/>
        <w:adjustRightInd w:val="0"/>
        <w:spacing w:after="0" w:line="240" w:lineRule="auto"/>
        <w:rPr>
          <w:rFonts w:cs="Calibri"/>
        </w:rPr>
      </w:pPr>
    </w:p>
    <w:p w:rsidR="00B9790A" w:rsidRPr="003A502F" w:rsidRDefault="00B9790A" w:rsidP="00B9790A">
      <w:pPr>
        <w:autoSpaceDE w:val="0"/>
        <w:autoSpaceDN w:val="0"/>
        <w:adjustRightInd w:val="0"/>
        <w:spacing w:after="0" w:line="240" w:lineRule="auto"/>
        <w:rPr>
          <w:rFonts w:cs="Calibri"/>
        </w:rPr>
      </w:pPr>
    </w:p>
    <w:p w:rsidR="00B9790A" w:rsidRPr="003A502F" w:rsidRDefault="00B9790A" w:rsidP="003A502F">
      <w:pPr>
        <w:spacing w:after="0" w:line="240" w:lineRule="auto"/>
        <w:jc w:val="both"/>
        <w:rPr>
          <w:rFonts w:eastAsia="Arial Unicode MS" w:cs="Arial Unicode MS"/>
          <w:b/>
          <w:sz w:val="28"/>
          <w:szCs w:val="28"/>
        </w:rPr>
      </w:pPr>
      <w:r w:rsidRPr="003A502F">
        <w:rPr>
          <w:rFonts w:eastAsia="Arial Unicode MS" w:cs="Arial Unicode MS"/>
          <w:b/>
          <w:sz w:val="28"/>
          <w:szCs w:val="28"/>
        </w:rPr>
        <w:t>APPLICATION AND AUDIT FORM</w:t>
      </w:r>
    </w:p>
    <w:p w:rsidR="00B9790A" w:rsidRPr="003A502F" w:rsidRDefault="00B9790A" w:rsidP="003A502F">
      <w:pPr>
        <w:spacing w:before="240" w:after="0" w:line="240" w:lineRule="auto"/>
        <w:jc w:val="both"/>
        <w:rPr>
          <w:rFonts w:cs="Calibri"/>
        </w:rPr>
      </w:pPr>
      <w:r w:rsidRPr="003A502F">
        <w:rPr>
          <w:rFonts w:cs="Calibri"/>
        </w:rPr>
        <w:t>An Application for Indigent Household Consumer Subsidy must be completed by all consumers who qualify in terms of this policy.</w:t>
      </w:r>
    </w:p>
    <w:p w:rsidR="00B9790A" w:rsidRPr="003A502F" w:rsidRDefault="00B9790A" w:rsidP="003A502F">
      <w:pPr>
        <w:spacing w:before="240" w:after="0" w:line="240" w:lineRule="auto"/>
        <w:jc w:val="both"/>
        <w:rPr>
          <w:rFonts w:cs="Calibri"/>
        </w:rPr>
      </w:pPr>
      <w:r w:rsidRPr="003A502F">
        <w:rPr>
          <w:rFonts w:cs="Calibri"/>
        </w:rPr>
        <w:t>The account holder must apply in person and must present the following certified copies of documents upon application:</w:t>
      </w:r>
    </w:p>
    <w:p w:rsidR="00B9790A" w:rsidRPr="003A502F" w:rsidRDefault="00B9790A" w:rsidP="00B9790A">
      <w:pPr>
        <w:numPr>
          <w:ilvl w:val="0"/>
          <w:numId w:val="1"/>
        </w:numPr>
        <w:tabs>
          <w:tab w:val="clear" w:pos="1080"/>
          <w:tab w:val="num" w:pos="1260"/>
        </w:tabs>
        <w:spacing w:after="0" w:line="240" w:lineRule="auto"/>
        <w:ind w:left="1260" w:hanging="540"/>
        <w:jc w:val="both"/>
        <w:rPr>
          <w:rFonts w:cs="Calibri"/>
        </w:rPr>
      </w:pPr>
      <w:r w:rsidRPr="003A502F">
        <w:rPr>
          <w:rFonts w:cs="Calibri"/>
        </w:rPr>
        <w:t>The latest Municipal account in his/her possession.</w:t>
      </w:r>
    </w:p>
    <w:p w:rsidR="00B9790A" w:rsidRPr="003A502F" w:rsidRDefault="00B9790A" w:rsidP="00B9790A">
      <w:pPr>
        <w:numPr>
          <w:ilvl w:val="0"/>
          <w:numId w:val="1"/>
        </w:numPr>
        <w:tabs>
          <w:tab w:val="clear" w:pos="1080"/>
          <w:tab w:val="num" w:pos="1260"/>
        </w:tabs>
        <w:spacing w:after="0" w:line="240" w:lineRule="auto"/>
        <w:ind w:left="1260" w:hanging="540"/>
        <w:jc w:val="both"/>
        <w:rPr>
          <w:rFonts w:cs="Calibri"/>
        </w:rPr>
      </w:pPr>
      <w:r w:rsidRPr="003A502F">
        <w:rPr>
          <w:rFonts w:cs="Calibri"/>
        </w:rPr>
        <w:t>The accountholder's and spouses identity documents.</w:t>
      </w:r>
    </w:p>
    <w:p w:rsidR="00B9790A" w:rsidRPr="003A502F" w:rsidRDefault="00B9790A" w:rsidP="00B9790A">
      <w:pPr>
        <w:numPr>
          <w:ilvl w:val="0"/>
          <w:numId w:val="1"/>
        </w:numPr>
        <w:tabs>
          <w:tab w:val="clear" w:pos="1080"/>
          <w:tab w:val="num" w:pos="1260"/>
        </w:tabs>
        <w:spacing w:after="0" w:line="240" w:lineRule="auto"/>
        <w:ind w:left="1260" w:hanging="540"/>
        <w:jc w:val="both"/>
        <w:rPr>
          <w:rFonts w:cs="Calibri"/>
        </w:rPr>
      </w:pPr>
      <w:r w:rsidRPr="003A502F">
        <w:rPr>
          <w:rFonts w:cs="Calibri"/>
        </w:rPr>
        <w:t xml:space="preserve">Written proof for child headed household consumers or properties inherited must be provided. </w:t>
      </w:r>
    </w:p>
    <w:p w:rsidR="00B9790A" w:rsidRPr="003A502F" w:rsidRDefault="00B9790A" w:rsidP="00B9790A">
      <w:pPr>
        <w:numPr>
          <w:ilvl w:val="0"/>
          <w:numId w:val="1"/>
        </w:numPr>
        <w:tabs>
          <w:tab w:val="clear" w:pos="1080"/>
          <w:tab w:val="num" w:pos="1260"/>
        </w:tabs>
        <w:spacing w:after="0" w:line="240" w:lineRule="auto"/>
        <w:ind w:left="1260" w:hanging="540"/>
        <w:jc w:val="both"/>
        <w:rPr>
          <w:rFonts w:cs="Calibri"/>
        </w:rPr>
      </w:pPr>
      <w:r w:rsidRPr="003A502F">
        <w:rPr>
          <w:rFonts w:cs="Calibri"/>
        </w:rPr>
        <w:t>An application form indicating the names and identity numbers of all occupants/residents over the age of 18 years, who reside at the property.</w:t>
      </w:r>
    </w:p>
    <w:p w:rsidR="00B9790A" w:rsidRPr="003A502F" w:rsidRDefault="00B9790A" w:rsidP="00B9790A">
      <w:pPr>
        <w:numPr>
          <w:ilvl w:val="0"/>
          <w:numId w:val="1"/>
        </w:numPr>
        <w:tabs>
          <w:tab w:val="clear" w:pos="1080"/>
          <w:tab w:val="num" w:pos="1260"/>
        </w:tabs>
        <w:spacing w:after="0" w:line="240" w:lineRule="auto"/>
        <w:ind w:left="1260" w:hanging="540"/>
        <w:jc w:val="both"/>
        <w:rPr>
          <w:rFonts w:cs="Calibri"/>
        </w:rPr>
      </w:pPr>
      <w:r w:rsidRPr="003A502F">
        <w:rPr>
          <w:rFonts w:cs="Calibri"/>
        </w:rPr>
        <w:t>Documentary proof of income or an affidavit of financial status.</w:t>
      </w:r>
    </w:p>
    <w:p w:rsidR="00B9790A" w:rsidRPr="003A502F" w:rsidRDefault="00B9790A" w:rsidP="00B9790A">
      <w:pPr>
        <w:numPr>
          <w:ilvl w:val="0"/>
          <w:numId w:val="1"/>
        </w:numPr>
        <w:tabs>
          <w:tab w:val="clear" w:pos="1080"/>
          <w:tab w:val="num" w:pos="1260"/>
        </w:tabs>
        <w:spacing w:after="0" w:line="240" w:lineRule="auto"/>
        <w:ind w:left="1260" w:hanging="540"/>
        <w:jc w:val="both"/>
        <w:rPr>
          <w:rFonts w:cs="Calibri"/>
        </w:rPr>
      </w:pPr>
      <w:r w:rsidRPr="003A502F">
        <w:rPr>
          <w:rFonts w:cs="Calibri"/>
        </w:rPr>
        <w:t>Statement of monthly income and expenditure.</w:t>
      </w:r>
    </w:p>
    <w:p w:rsidR="00B9790A" w:rsidRPr="003A502F" w:rsidRDefault="00B9790A" w:rsidP="00B9790A">
      <w:pPr>
        <w:numPr>
          <w:ilvl w:val="0"/>
          <w:numId w:val="1"/>
        </w:numPr>
        <w:tabs>
          <w:tab w:val="clear" w:pos="1080"/>
          <w:tab w:val="num" w:pos="1260"/>
        </w:tabs>
        <w:spacing w:after="0" w:line="240" w:lineRule="auto"/>
        <w:ind w:left="1260" w:hanging="540"/>
        <w:jc w:val="both"/>
        <w:rPr>
          <w:rFonts w:cs="Calibri"/>
        </w:rPr>
      </w:pPr>
      <w:r w:rsidRPr="003A502F">
        <w:rPr>
          <w:rFonts w:cs="Calibri"/>
        </w:rPr>
        <w:t xml:space="preserve">Bank statement for past three months of applicant and spouse where applicable. </w:t>
      </w:r>
    </w:p>
    <w:p w:rsidR="00B9790A" w:rsidRPr="003A502F" w:rsidRDefault="00B9790A" w:rsidP="00B9790A">
      <w:pPr>
        <w:numPr>
          <w:ilvl w:val="0"/>
          <w:numId w:val="1"/>
        </w:numPr>
        <w:tabs>
          <w:tab w:val="clear" w:pos="1080"/>
          <w:tab w:val="num" w:pos="1260"/>
        </w:tabs>
        <w:spacing w:after="0" w:line="240" w:lineRule="auto"/>
        <w:ind w:left="1260" w:hanging="540"/>
        <w:jc w:val="both"/>
        <w:rPr>
          <w:rFonts w:cs="Calibri"/>
        </w:rPr>
      </w:pPr>
      <w:r w:rsidRPr="003A502F">
        <w:rPr>
          <w:rFonts w:cs="Calibri"/>
        </w:rPr>
        <w:t xml:space="preserve">Any other proof or confirmation/ evidencing the qualification as indigent. </w:t>
      </w:r>
    </w:p>
    <w:p w:rsidR="00B9790A" w:rsidRPr="003A502F" w:rsidRDefault="00B9790A" w:rsidP="003A502F">
      <w:pPr>
        <w:spacing w:before="240" w:after="0" w:line="240" w:lineRule="auto"/>
        <w:jc w:val="both"/>
        <w:rPr>
          <w:rFonts w:cs="Calibri"/>
        </w:rPr>
      </w:pPr>
      <w:r w:rsidRPr="003A502F">
        <w:rPr>
          <w:rFonts w:cs="Calibri"/>
        </w:rPr>
        <w:lastRenderedPageBreak/>
        <w:t>Application forms must be read in conjunction with the approved Council's indigent policy. All applications must be verified by an official or municipal agent appointed by Council.</w:t>
      </w:r>
    </w:p>
    <w:p w:rsidR="00B9790A" w:rsidRPr="003A502F" w:rsidRDefault="00B9790A" w:rsidP="003A502F">
      <w:pPr>
        <w:spacing w:before="240" w:after="0" w:line="240" w:lineRule="auto"/>
        <w:ind w:left="180"/>
        <w:jc w:val="both"/>
        <w:rPr>
          <w:rFonts w:cs="Calibri"/>
        </w:rPr>
      </w:pPr>
      <w:r w:rsidRPr="003A502F">
        <w:rPr>
          <w:rFonts w:cs="Calibri"/>
        </w:rPr>
        <w:t xml:space="preserve">The relevant Ward </w:t>
      </w:r>
      <w:proofErr w:type="spellStart"/>
      <w:r w:rsidRPr="003A502F">
        <w:rPr>
          <w:rFonts w:cs="Calibri"/>
        </w:rPr>
        <w:t>Councillor</w:t>
      </w:r>
      <w:proofErr w:type="spellEnd"/>
      <w:r w:rsidRPr="003A502F">
        <w:rPr>
          <w:rFonts w:cs="Calibri"/>
        </w:rPr>
        <w:t xml:space="preserve"> should assist during the evaluation and verification process of the application together with the relevant officials and local community leaders or ward committee members and or any person appointed by Council in this regard.</w:t>
      </w:r>
    </w:p>
    <w:p w:rsidR="00B9790A" w:rsidRPr="003A502F" w:rsidRDefault="00B9790A" w:rsidP="003A502F">
      <w:pPr>
        <w:spacing w:before="240" w:after="0" w:line="240" w:lineRule="auto"/>
        <w:ind w:left="180"/>
        <w:jc w:val="both"/>
        <w:rPr>
          <w:rFonts w:cs="Calibri"/>
        </w:rPr>
      </w:pPr>
      <w:r w:rsidRPr="003A502F">
        <w:rPr>
          <w:rFonts w:cs="Calibri"/>
        </w:rPr>
        <w:t xml:space="preserve">The list of indigent household consumers can be made available at any time to the Information Trust Corporation (ITC) for the purpose of exchanging credit information. </w:t>
      </w:r>
    </w:p>
    <w:p w:rsidR="00B9790A" w:rsidRPr="003A502F" w:rsidRDefault="00B9790A" w:rsidP="003A502F">
      <w:pPr>
        <w:spacing w:before="240" w:after="0" w:line="240" w:lineRule="auto"/>
        <w:ind w:left="180"/>
        <w:jc w:val="both"/>
        <w:rPr>
          <w:rFonts w:cs="Calibri"/>
        </w:rPr>
      </w:pPr>
      <w:r w:rsidRPr="003A502F">
        <w:rPr>
          <w:rFonts w:cs="Calibri"/>
        </w:rPr>
        <w:t xml:space="preserve">If an application is </w:t>
      </w:r>
      <w:proofErr w:type="spellStart"/>
      <w:r w:rsidRPr="003A502F">
        <w:rPr>
          <w:rFonts w:cs="Calibri"/>
        </w:rPr>
        <w:t>favourably</w:t>
      </w:r>
      <w:proofErr w:type="spellEnd"/>
      <w:r w:rsidRPr="003A502F">
        <w:rPr>
          <w:rFonts w:cs="Calibri"/>
        </w:rPr>
        <w:t xml:space="preserve"> considered, a subsidy will only be granted during that municipal financial year. The onus will rest on the approved account holders to apply for relief on an annual basis.</w:t>
      </w:r>
    </w:p>
    <w:p w:rsidR="00B9790A" w:rsidRPr="003A502F" w:rsidRDefault="00B9790A" w:rsidP="003A502F">
      <w:pPr>
        <w:spacing w:before="240" w:after="0" w:line="240" w:lineRule="auto"/>
        <w:ind w:left="180"/>
        <w:jc w:val="both"/>
        <w:rPr>
          <w:rFonts w:cs="Calibri"/>
        </w:rPr>
      </w:pPr>
      <w:r w:rsidRPr="003A502F">
        <w:rPr>
          <w:rFonts w:cs="Calibri"/>
        </w:rPr>
        <w:t xml:space="preserve">For the purposes of transparency, on an annual basis, the following key information of the recipient’s indigent support will be made available to the public for scrutiny:- </w:t>
      </w:r>
    </w:p>
    <w:p w:rsidR="00B9790A" w:rsidRPr="003A502F" w:rsidRDefault="00B9790A" w:rsidP="00B9790A">
      <w:pPr>
        <w:pStyle w:val="BodyText"/>
        <w:numPr>
          <w:ilvl w:val="0"/>
          <w:numId w:val="2"/>
        </w:numPr>
        <w:tabs>
          <w:tab w:val="clear" w:pos="360"/>
          <w:tab w:val="num" w:pos="1260"/>
        </w:tabs>
        <w:ind w:left="1260" w:hanging="540"/>
        <w:jc w:val="both"/>
        <w:rPr>
          <w:rFonts w:asciiTheme="minorHAnsi" w:eastAsiaTheme="minorHAnsi" w:hAnsiTheme="minorHAnsi" w:cs="Calibri"/>
          <w:sz w:val="22"/>
          <w:szCs w:val="22"/>
          <w:lang w:val="en-US"/>
        </w:rPr>
      </w:pPr>
      <w:r w:rsidRPr="003A502F">
        <w:rPr>
          <w:rFonts w:asciiTheme="minorHAnsi" w:eastAsiaTheme="minorHAnsi" w:hAnsiTheme="minorHAnsi" w:cs="Calibri"/>
          <w:sz w:val="22"/>
          <w:szCs w:val="22"/>
          <w:lang w:val="en-US"/>
        </w:rPr>
        <w:t xml:space="preserve">Names of household consumers receiving relief for the prescribed period; </w:t>
      </w:r>
    </w:p>
    <w:p w:rsidR="00B9790A" w:rsidRPr="003A502F" w:rsidRDefault="00B9790A" w:rsidP="00B9790A">
      <w:pPr>
        <w:pStyle w:val="BodyText"/>
        <w:numPr>
          <w:ilvl w:val="0"/>
          <w:numId w:val="2"/>
        </w:numPr>
        <w:tabs>
          <w:tab w:val="clear" w:pos="360"/>
          <w:tab w:val="num" w:pos="1260"/>
        </w:tabs>
        <w:ind w:left="1260" w:hanging="540"/>
        <w:jc w:val="both"/>
        <w:rPr>
          <w:rFonts w:asciiTheme="minorHAnsi" w:eastAsiaTheme="minorHAnsi" w:hAnsiTheme="minorHAnsi" w:cs="Calibri"/>
          <w:sz w:val="22"/>
          <w:szCs w:val="22"/>
          <w:lang w:val="en-US"/>
        </w:rPr>
      </w:pPr>
      <w:r w:rsidRPr="003A502F">
        <w:rPr>
          <w:rFonts w:asciiTheme="minorHAnsi" w:eastAsiaTheme="minorHAnsi" w:hAnsiTheme="minorHAnsi" w:cs="Calibri"/>
          <w:sz w:val="22"/>
          <w:szCs w:val="22"/>
          <w:lang w:val="en-US"/>
        </w:rPr>
        <w:t xml:space="preserve">Stand number where services are rendered to the recipients; and </w:t>
      </w:r>
    </w:p>
    <w:p w:rsidR="00B9790A" w:rsidRPr="003A502F" w:rsidRDefault="00B9790A" w:rsidP="00B9790A">
      <w:pPr>
        <w:pStyle w:val="BodyText"/>
        <w:numPr>
          <w:ilvl w:val="0"/>
          <w:numId w:val="2"/>
        </w:numPr>
        <w:tabs>
          <w:tab w:val="clear" w:pos="360"/>
          <w:tab w:val="num" w:pos="1260"/>
        </w:tabs>
        <w:ind w:left="1260" w:hanging="540"/>
        <w:jc w:val="both"/>
        <w:rPr>
          <w:rFonts w:asciiTheme="minorHAnsi" w:eastAsiaTheme="minorHAnsi" w:hAnsiTheme="minorHAnsi" w:cs="Calibri"/>
          <w:sz w:val="22"/>
          <w:szCs w:val="22"/>
          <w:lang w:val="en-US"/>
        </w:rPr>
      </w:pPr>
      <w:r w:rsidRPr="003A502F">
        <w:rPr>
          <w:rFonts w:asciiTheme="minorHAnsi" w:eastAsiaTheme="minorHAnsi" w:hAnsiTheme="minorHAnsi" w:cs="Calibri"/>
          <w:sz w:val="22"/>
          <w:szCs w:val="22"/>
          <w:lang w:val="en-US"/>
        </w:rPr>
        <w:t>And any other information that the municipality see to be in the public interest.</w:t>
      </w:r>
    </w:p>
    <w:p w:rsidR="00B9790A" w:rsidRPr="003A502F" w:rsidRDefault="00B9790A" w:rsidP="00B9790A">
      <w:pPr>
        <w:numPr>
          <w:ilvl w:val="12"/>
          <w:numId w:val="0"/>
        </w:numPr>
        <w:jc w:val="both"/>
        <w:rPr>
          <w:rFonts w:cs="Calibri"/>
        </w:rPr>
      </w:pPr>
    </w:p>
    <w:p w:rsidR="00B9790A" w:rsidRPr="003A502F" w:rsidRDefault="00B9790A" w:rsidP="00B9790A">
      <w:pPr>
        <w:autoSpaceDE w:val="0"/>
        <w:autoSpaceDN w:val="0"/>
        <w:adjustRightInd w:val="0"/>
        <w:spacing w:after="0" w:line="240" w:lineRule="auto"/>
        <w:rPr>
          <w:rFonts w:cs="Calibri"/>
        </w:rPr>
      </w:pPr>
      <w:r w:rsidRPr="003A502F">
        <w:rPr>
          <w:rFonts w:cs="Calibri"/>
        </w:rPr>
        <w:t>Any resident may query the qualification of a recipient in writing, within 30 days from the date of publication, to the Council or verbally for further investigation by council</w:t>
      </w:r>
    </w:p>
    <w:p w:rsidR="00B9790A" w:rsidRPr="003A502F" w:rsidRDefault="00B9790A" w:rsidP="00303275">
      <w:pPr>
        <w:pStyle w:val="NoSpacing"/>
      </w:pPr>
    </w:p>
    <w:p w:rsidR="00B9790A" w:rsidRPr="003A502F" w:rsidRDefault="00B9790A" w:rsidP="00303275">
      <w:pPr>
        <w:pStyle w:val="NoSpacing"/>
      </w:pPr>
    </w:p>
    <w:p w:rsidR="00B9790A" w:rsidRPr="003A502F" w:rsidRDefault="00B9790A" w:rsidP="00303275">
      <w:pPr>
        <w:pStyle w:val="NoSpacing"/>
      </w:pPr>
    </w:p>
    <w:p w:rsidR="00B9790A" w:rsidRPr="003A502F" w:rsidRDefault="00B9790A" w:rsidP="00B9790A">
      <w:pPr>
        <w:autoSpaceDE w:val="0"/>
        <w:autoSpaceDN w:val="0"/>
        <w:adjustRightInd w:val="0"/>
        <w:spacing w:after="0" w:line="240" w:lineRule="auto"/>
        <w:rPr>
          <w:rFonts w:cs="Calibri,Bold"/>
          <w:b/>
          <w:bCs/>
          <w:sz w:val="28"/>
          <w:szCs w:val="28"/>
        </w:rPr>
      </w:pPr>
      <w:r w:rsidRPr="003A502F">
        <w:rPr>
          <w:rFonts w:cs="Calibri,Bold"/>
          <w:b/>
          <w:bCs/>
          <w:sz w:val="28"/>
          <w:szCs w:val="28"/>
        </w:rPr>
        <w:t>SPECIAL TARIFF FOR SERVICES</w:t>
      </w:r>
    </w:p>
    <w:p w:rsidR="00B9790A" w:rsidRPr="003A502F" w:rsidRDefault="00B9790A" w:rsidP="00B9790A">
      <w:pPr>
        <w:autoSpaceDE w:val="0"/>
        <w:autoSpaceDN w:val="0"/>
        <w:adjustRightInd w:val="0"/>
        <w:spacing w:after="0" w:line="240" w:lineRule="auto"/>
        <w:rPr>
          <w:rFonts w:cs="Calibri,Bold"/>
          <w:b/>
          <w:bCs/>
        </w:rPr>
      </w:pPr>
    </w:p>
    <w:p w:rsidR="00B9790A" w:rsidRPr="003A502F" w:rsidRDefault="00B9790A" w:rsidP="00B9790A">
      <w:pPr>
        <w:autoSpaceDE w:val="0"/>
        <w:autoSpaceDN w:val="0"/>
        <w:adjustRightInd w:val="0"/>
        <w:spacing w:after="0" w:line="240" w:lineRule="auto"/>
        <w:rPr>
          <w:rFonts w:cs="Calibri"/>
        </w:rPr>
      </w:pPr>
      <w:r w:rsidRPr="003A502F">
        <w:rPr>
          <w:rFonts w:cs="Calibri"/>
        </w:rPr>
        <w:t>The Council may determine the extent of the support for indigent households, subject to the availability of funds and compliance with prescribed criteria for municipal services and amenities.</w:t>
      </w:r>
    </w:p>
    <w:p w:rsidR="00303275" w:rsidRPr="003A502F" w:rsidRDefault="00303275" w:rsidP="00303275">
      <w:pPr>
        <w:pStyle w:val="NoSpacing"/>
      </w:pPr>
    </w:p>
    <w:p w:rsidR="00303275" w:rsidRPr="003A502F" w:rsidRDefault="00303275" w:rsidP="00303275">
      <w:pPr>
        <w:autoSpaceDE w:val="0"/>
        <w:autoSpaceDN w:val="0"/>
        <w:adjustRightInd w:val="0"/>
        <w:spacing w:after="0" w:line="240" w:lineRule="auto"/>
        <w:rPr>
          <w:rFonts w:cs="Calibri,Bold"/>
          <w:b/>
          <w:bCs/>
          <w:sz w:val="28"/>
          <w:szCs w:val="28"/>
        </w:rPr>
      </w:pPr>
      <w:r w:rsidRPr="003A502F">
        <w:rPr>
          <w:rFonts w:cs="Calibri,Bold"/>
          <w:b/>
          <w:bCs/>
          <w:sz w:val="28"/>
          <w:szCs w:val="28"/>
        </w:rPr>
        <w:t>RESPONSIBILITIES OF MUNICIPAL MANAGER</w:t>
      </w:r>
    </w:p>
    <w:p w:rsidR="00B9790A" w:rsidRPr="003A502F" w:rsidRDefault="00B9790A" w:rsidP="00303275">
      <w:pPr>
        <w:autoSpaceDE w:val="0"/>
        <w:autoSpaceDN w:val="0"/>
        <w:adjustRightInd w:val="0"/>
        <w:spacing w:after="0" w:line="240" w:lineRule="auto"/>
        <w:rPr>
          <w:rFonts w:cs="Calibri,Bold"/>
          <w:b/>
          <w:bCs/>
        </w:rPr>
      </w:pPr>
    </w:p>
    <w:p w:rsidR="00303275" w:rsidRPr="003A502F" w:rsidRDefault="00303275" w:rsidP="00303275">
      <w:pPr>
        <w:autoSpaceDE w:val="0"/>
        <w:autoSpaceDN w:val="0"/>
        <w:adjustRightInd w:val="0"/>
        <w:spacing w:after="0" w:line="240" w:lineRule="auto"/>
        <w:rPr>
          <w:rFonts w:cs="Calibri"/>
        </w:rPr>
      </w:pPr>
      <w:r w:rsidRPr="003A502F">
        <w:rPr>
          <w:rFonts w:cs="Calibri"/>
        </w:rPr>
        <w:t xml:space="preserve">It shall be the </w:t>
      </w:r>
      <w:r w:rsidR="00B9790A" w:rsidRPr="003A502F">
        <w:rPr>
          <w:rFonts w:cs="Calibri"/>
        </w:rPr>
        <w:t xml:space="preserve">responsibility of the Municipal </w:t>
      </w:r>
      <w:r w:rsidRPr="003A502F">
        <w:rPr>
          <w:rFonts w:cs="Calibri"/>
        </w:rPr>
        <w:t>Manager:</w:t>
      </w:r>
    </w:p>
    <w:p w:rsidR="00303275" w:rsidRPr="003A502F" w:rsidRDefault="00303275" w:rsidP="00303275">
      <w:pPr>
        <w:autoSpaceDE w:val="0"/>
        <w:autoSpaceDN w:val="0"/>
        <w:adjustRightInd w:val="0"/>
        <w:spacing w:after="0" w:line="240" w:lineRule="auto"/>
        <w:rPr>
          <w:rFonts w:cs="Calibri"/>
        </w:rPr>
      </w:pPr>
      <w:r w:rsidRPr="003A502F">
        <w:rPr>
          <w:rFonts w:cs="Calibri"/>
        </w:rPr>
        <w:t>[</w:t>
      </w:r>
      <w:proofErr w:type="gramStart"/>
      <w:r w:rsidRPr="003A502F">
        <w:rPr>
          <w:rFonts w:cs="Calibri"/>
        </w:rPr>
        <w:t>a</w:t>
      </w:r>
      <w:proofErr w:type="gramEnd"/>
      <w:r w:rsidRPr="003A502F">
        <w:rPr>
          <w:rFonts w:cs="Calibri"/>
        </w:rPr>
        <w:t>] To create, maintain and update a register of</w:t>
      </w:r>
      <w:r w:rsidR="00B9790A" w:rsidRPr="003A502F">
        <w:rPr>
          <w:rFonts w:cs="Calibri"/>
        </w:rPr>
        <w:t xml:space="preserve"> all debtors receiving indigent subsidies from the </w:t>
      </w:r>
      <w:r w:rsidRPr="003A502F">
        <w:rPr>
          <w:rFonts w:cs="Calibri"/>
        </w:rPr>
        <w:t>Council in terms of these by-laws;</w:t>
      </w:r>
    </w:p>
    <w:p w:rsidR="00303275" w:rsidRPr="003A502F" w:rsidRDefault="00303275" w:rsidP="00303275">
      <w:pPr>
        <w:autoSpaceDE w:val="0"/>
        <w:autoSpaceDN w:val="0"/>
        <w:adjustRightInd w:val="0"/>
        <w:spacing w:after="0" w:line="240" w:lineRule="auto"/>
        <w:rPr>
          <w:rFonts w:cs="Calibri"/>
        </w:rPr>
      </w:pPr>
      <w:r w:rsidRPr="003A502F">
        <w:rPr>
          <w:rFonts w:cs="Calibri"/>
        </w:rPr>
        <w:t>[b] To reflect the indigent status of debtors i</w:t>
      </w:r>
      <w:r w:rsidR="00B9790A" w:rsidRPr="003A502F">
        <w:rPr>
          <w:rFonts w:cs="Calibri"/>
        </w:rPr>
        <w:t xml:space="preserve">n the accounting records of the </w:t>
      </w:r>
      <w:r w:rsidRPr="003A502F">
        <w:rPr>
          <w:rFonts w:cs="Calibri"/>
        </w:rPr>
        <w:t>Municipality;</w:t>
      </w:r>
    </w:p>
    <w:p w:rsidR="00B9790A" w:rsidRPr="003A502F" w:rsidRDefault="00303275" w:rsidP="00303275">
      <w:pPr>
        <w:autoSpaceDE w:val="0"/>
        <w:autoSpaceDN w:val="0"/>
        <w:adjustRightInd w:val="0"/>
        <w:spacing w:after="0" w:line="240" w:lineRule="auto"/>
        <w:rPr>
          <w:rFonts w:cs="Calibri"/>
        </w:rPr>
      </w:pPr>
      <w:r w:rsidRPr="003A502F">
        <w:rPr>
          <w:rFonts w:cs="Calibri"/>
        </w:rPr>
        <w:t>[c] To advise and keep indigent debtors inform</w:t>
      </w:r>
      <w:r w:rsidR="00B9790A" w:rsidRPr="003A502F">
        <w:rPr>
          <w:rFonts w:cs="Calibri"/>
        </w:rPr>
        <w:t xml:space="preserve">ed of the approval, amendment, suspension or </w:t>
      </w:r>
      <w:r w:rsidRPr="003A502F">
        <w:rPr>
          <w:rFonts w:cs="Calibri"/>
        </w:rPr>
        <w:t>withdrawal of an application for ind</w:t>
      </w:r>
      <w:r w:rsidR="00B9790A" w:rsidRPr="003A502F">
        <w:rPr>
          <w:rFonts w:cs="Calibri"/>
        </w:rPr>
        <w:t xml:space="preserve">igent support in terms of these </w:t>
      </w:r>
      <w:r w:rsidRPr="003A502F">
        <w:rPr>
          <w:rFonts w:cs="Calibri"/>
        </w:rPr>
        <w:t>by-</w:t>
      </w:r>
      <w:r w:rsidR="00B9790A" w:rsidRPr="003A502F">
        <w:rPr>
          <w:rFonts w:cs="Calibri"/>
        </w:rPr>
        <w:t xml:space="preserve">laws and the conditions </w:t>
      </w:r>
      <w:r w:rsidRPr="003A502F">
        <w:rPr>
          <w:rFonts w:cs="Calibri"/>
        </w:rPr>
        <w:t>under which such support will be granted, including the</w:t>
      </w:r>
      <w:r w:rsidR="00B9790A" w:rsidRPr="003A502F">
        <w:rPr>
          <w:rFonts w:cs="Calibri"/>
        </w:rPr>
        <w:t xml:space="preserve"> renewal of indigent support </w:t>
      </w:r>
      <w:r w:rsidRPr="003A502F">
        <w:rPr>
          <w:rFonts w:cs="Calibri"/>
        </w:rPr>
        <w:t xml:space="preserve">applications; </w:t>
      </w:r>
    </w:p>
    <w:p w:rsidR="00303275" w:rsidRPr="003A502F" w:rsidRDefault="00303275" w:rsidP="00303275">
      <w:pPr>
        <w:autoSpaceDE w:val="0"/>
        <w:autoSpaceDN w:val="0"/>
        <w:adjustRightInd w:val="0"/>
        <w:spacing w:after="0" w:line="240" w:lineRule="auto"/>
        <w:rPr>
          <w:rFonts w:cs="Calibri"/>
        </w:rPr>
      </w:pPr>
      <w:r w:rsidRPr="003A502F">
        <w:rPr>
          <w:rFonts w:cs="Calibri"/>
        </w:rPr>
        <w:t>[d] To report any instances of misuse of</w:t>
      </w:r>
      <w:r w:rsidR="00B9790A" w:rsidRPr="003A502F">
        <w:rPr>
          <w:rFonts w:cs="Calibri"/>
        </w:rPr>
        <w:t xml:space="preserve"> </w:t>
      </w:r>
      <w:r w:rsidRPr="003A502F">
        <w:rPr>
          <w:rFonts w:cs="Calibri"/>
        </w:rPr>
        <w:t>the Council's Indigen</w:t>
      </w:r>
      <w:r w:rsidR="00B9790A" w:rsidRPr="003A502F">
        <w:rPr>
          <w:rFonts w:cs="Calibri"/>
        </w:rPr>
        <w:t xml:space="preserve">t Policy to the Council for its </w:t>
      </w:r>
      <w:r w:rsidRPr="003A502F">
        <w:rPr>
          <w:rFonts w:cs="Calibri"/>
        </w:rPr>
        <w:t>attention in terms of these bylaws;</w:t>
      </w:r>
    </w:p>
    <w:p w:rsidR="00B9790A" w:rsidRPr="003A502F" w:rsidRDefault="00303275" w:rsidP="00B9790A">
      <w:pPr>
        <w:autoSpaceDE w:val="0"/>
        <w:autoSpaceDN w:val="0"/>
        <w:adjustRightInd w:val="0"/>
        <w:spacing w:after="0" w:line="240" w:lineRule="auto"/>
        <w:rPr>
          <w:rFonts w:cs="Calibri"/>
        </w:rPr>
      </w:pPr>
      <w:r w:rsidRPr="003A502F">
        <w:rPr>
          <w:rFonts w:cs="Calibri"/>
        </w:rPr>
        <w:t>[e] To report at regular intervals as may be required by Council on the progress or</w:t>
      </w:r>
      <w:r w:rsidR="00B9790A" w:rsidRPr="003A502F">
        <w:rPr>
          <w:rFonts w:cs="Calibri"/>
        </w:rPr>
        <w:t xml:space="preserve"> otherwise of the implementation of the Council's Indigent Support Programme; and.</w:t>
      </w:r>
    </w:p>
    <w:p w:rsidR="00303275" w:rsidRPr="003A502F" w:rsidRDefault="00B9790A" w:rsidP="00B9790A">
      <w:pPr>
        <w:autoSpaceDE w:val="0"/>
        <w:autoSpaceDN w:val="0"/>
        <w:adjustRightInd w:val="0"/>
        <w:spacing w:after="0" w:line="240" w:lineRule="auto"/>
        <w:rPr>
          <w:rFonts w:cs="Calibri"/>
        </w:rPr>
      </w:pPr>
      <w:r w:rsidRPr="003A502F">
        <w:rPr>
          <w:rFonts w:cs="Calibri"/>
        </w:rPr>
        <w:t>[f] To publish a copy of these by-laws, policy and any amendments thereto on the official website of the municipality.</w:t>
      </w:r>
    </w:p>
    <w:p w:rsidR="00303275" w:rsidRPr="003A502F" w:rsidRDefault="00303275" w:rsidP="00303275">
      <w:pPr>
        <w:pStyle w:val="NoSpacing"/>
      </w:pPr>
    </w:p>
    <w:p w:rsidR="00303275" w:rsidRPr="003A502F" w:rsidRDefault="00303275" w:rsidP="00303275">
      <w:pPr>
        <w:pStyle w:val="NoSpacing"/>
      </w:pPr>
    </w:p>
    <w:p w:rsidR="00303275" w:rsidRPr="003A502F" w:rsidRDefault="00303275" w:rsidP="00303275">
      <w:pPr>
        <w:pStyle w:val="NoSpacing"/>
      </w:pPr>
    </w:p>
    <w:p w:rsidR="00303275" w:rsidRPr="003A502F" w:rsidRDefault="00303275" w:rsidP="00303275">
      <w:pPr>
        <w:autoSpaceDE w:val="0"/>
        <w:autoSpaceDN w:val="0"/>
        <w:adjustRightInd w:val="0"/>
        <w:spacing w:after="0" w:line="240" w:lineRule="auto"/>
        <w:rPr>
          <w:rFonts w:cs="Calibri,Bold"/>
          <w:b/>
          <w:bCs/>
          <w:sz w:val="28"/>
          <w:szCs w:val="28"/>
        </w:rPr>
      </w:pPr>
      <w:r w:rsidRPr="003A502F">
        <w:rPr>
          <w:rFonts w:cs="Calibri,Bold"/>
          <w:b/>
          <w:bCs/>
          <w:sz w:val="28"/>
          <w:szCs w:val="28"/>
        </w:rPr>
        <w:lastRenderedPageBreak/>
        <w:t>RESPONSIBILITY OF COMPLIANCE WITH THESE BY-LAWS</w:t>
      </w:r>
    </w:p>
    <w:p w:rsidR="00B9790A" w:rsidRPr="003A502F" w:rsidRDefault="00B9790A" w:rsidP="00303275">
      <w:pPr>
        <w:autoSpaceDE w:val="0"/>
        <w:autoSpaceDN w:val="0"/>
        <w:adjustRightInd w:val="0"/>
        <w:spacing w:after="0" w:line="240" w:lineRule="auto"/>
        <w:rPr>
          <w:rFonts w:cs="Calibri,Bold"/>
          <w:b/>
          <w:bCs/>
        </w:rPr>
      </w:pPr>
    </w:p>
    <w:p w:rsidR="00303275" w:rsidRPr="003A502F" w:rsidRDefault="00303275" w:rsidP="00B9790A">
      <w:pPr>
        <w:autoSpaceDE w:val="0"/>
        <w:autoSpaceDN w:val="0"/>
        <w:adjustRightInd w:val="0"/>
        <w:spacing w:after="0" w:line="240" w:lineRule="auto"/>
        <w:rPr>
          <w:rFonts w:cs="Calibri"/>
        </w:rPr>
      </w:pPr>
      <w:r w:rsidRPr="003A502F">
        <w:rPr>
          <w:rFonts w:cs="Calibri"/>
        </w:rPr>
        <w:t>The indigent debtor is responsible for ensuring c</w:t>
      </w:r>
      <w:r w:rsidR="00B9790A" w:rsidRPr="003A502F">
        <w:rPr>
          <w:rFonts w:cs="Calibri"/>
        </w:rPr>
        <w:t xml:space="preserve">ompliance with these by-laws in </w:t>
      </w:r>
      <w:r w:rsidRPr="003A502F">
        <w:rPr>
          <w:rFonts w:cs="Calibri"/>
        </w:rPr>
        <w:t>respect of all or any matters relating to the indigen</w:t>
      </w:r>
      <w:r w:rsidR="00B9790A" w:rsidRPr="003A502F">
        <w:rPr>
          <w:rFonts w:cs="Calibri"/>
        </w:rPr>
        <w:t xml:space="preserve">t support granted. The indigent debtor is responsible for </w:t>
      </w:r>
      <w:r w:rsidRPr="003A502F">
        <w:rPr>
          <w:rFonts w:cs="Calibri"/>
        </w:rPr>
        <w:t>compliance with these by-laws and policy in respect of matter</w:t>
      </w:r>
      <w:r w:rsidR="00B9790A" w:rsidRPr="003A502F">
        <w:rPr>
          <w:rFonts w:cs="Calibri"/>
        </w:rPr>
        <w:t xml:space="preserve"> </w:t>
      </w:r>
      <w:r w:rsidRPr="003A502F">
        <w:rPr>
          <w:rFonts w:cs="Calibri"/>
        </w:rPr>
        <w:t>re</w:t>
      </w:r>
      <w:r w:rsidR="00B9790A" w:rsidRPr="003A502F">
        <w:rPr>
          <w:rFonts w:cs="Calibri"/>
        </w:rPr>
        <w:t xml:space="preserve">lating to the use of any water, </w:t>
      </w:r>
      <w:r w:rsidRPr="003A502F">
        <w:rPr>
          <w:rFonts w:cs="Calibri"/>
        </w:rPr>
        <w:t>electricity, sanitation installation and other services</w:t>
      </w:r>
      <w:r w:rsidR="00B9790A" w:rsidRPr="003A502F">
        <w:rPr>
          <w:rFonts w:cs="Calibri"/>
        </w:rPr>
        <w:t xml:space="preserve"> </w:t>
      </w:r>
      <w:r w:rsidRPr="003A502F">
        <w:rPr>
          <w:rFonts w:cs="Calibri"/>
        </w:rPr>
        <w:t>provided by Council.</w:t>
      </w:r>
    </w:p>
    <w:p w:rsidR="00B9790A" w:rsidRPr="003A502F" w:rsidRDefault="00B9790A" w:rsidP="00B9790A">
      <w:pPr>
        <w:autoSpaceDE w:val="0"/>
        <w:autoSpaceDN w:val="0"/>
        <w:adjustRightInd w:val="0"/>
        <w:spacing w:after="0" w:line="240" w:lineRule="auto"/>
        <w:rPr>
          <w:rFonts w:cs="Calibri"/>
        </w:rPr>
      </w:pPr>
    </w:p>
    <w:p w:rsidR="00303275" w:rsidRPr="003A502F" w:rsidRDefault="00303275" w:rsidP="00303275">
      <w:pPr>
        <w:pStyle w:val="NoSpacing"/>
      </w:pPr>
    </w:p>
    <w:p w:rsidR="00303275" w:rsidRPr="003A502F" w:rsidRDefault="00303275" w:rsidP="00303275">
      <w:pPr>
        <w:autoSpaceDE w:val="0"/>
        <w:autoSpaceDN w:val="0"/>
        <w:adjustRightInd w:val="0"/>
        <w:spacing w:after="0" w:line="240" w:lineRule="auto"/>
        <w:rPr>
          <w:rFonts w:cs="Calibri,Bold"/>
          <w:b/>
          <w:bCs/>
          <w:sz w:val="28"/>
          <w:szCs w:val="28"/>
        </w:rPr>
      </w:pPr>
      <w:r w:rsidRPr="003A502F">
        <w:rPr>
          <w:rFonts w:cs="Calibri,Bold"/>
          <w:b/>
          <w:bCs/>
          <w:sz w:val="28"/>
          <w:szCs w:val="28"/>
        </w:rPr>
        <w:t>APPEALS AGAINST DECISIONS OF THE COUNCIL</w:t>
      </w:r>
    </w:p>
    <w:p w:rsidR="00B9790A" w:rsidRPr="003A502F" w:rsidRDefault="00B9790A" w:rsidP="00303275">
      <w:pPr>
        <w:autoSpaceDE w:val="0"/>
        <w:autoSpaceDN w:val="0"/>
        <w:adjustRightInd w:val="0"/>
        <w:spacing w:after="0" w:line="240" w:lineRule="auto"/>
        <w:rPr>
          <w:rFonts w:cs="Calibri,Bold"/>
          <w:b/>
          <w:bCs/>
        </w:rPr>
      </w:pPr>
    </w:p>
    <w:p w:rsidR="00303275" w:rsidRPr="003A502F" w:rsidRDefault="00303275" w:rsidP="00B9790A">
      <w:pPr>
        <w:autoSpaceDE w:val="0"/>
        <w:autoSpaceDN w:val="0"/>
        <w:adjustRightInd w:val="0"/>
        <w:spacing w:after="0" w:line="240" w:lineRule="auto"/>
        <w:rPr>
          <w:rFonts w:cs="Calibri"/>
        </w:rPr>
      </w:pPr>
      <w:r w:rsidRPr="003A502F">
        <w:rPr>
          <w:rFonts w:cs="Calibri"/>
        </w:rPr>
        <w:t>An indigent household, whose application has been de</w:t>
      </w:r>
      <w:r w:rsidR="00B9790A" w:rsidRPr="003A502F">
        <w:rPr>
          <w:rFonts w:cs="Calibri"/>
        </w:rPr>
        <w:t xml:space="preserve">clined, may appeal against such </w:t>
      </w:r>
      <w:r w:rsidRPr="003A502F">
        <w:rPr>
          <w:rFonts w:cs="Calibri"/>
        </w:rPr>
        <w:t>decision which appeal procedure shall be laid down within the policy.</w:t>
      </w:r>
    </w:p>
    <w:p w:rsidR="00303275" w:rsidRPr="003A502F" w:rsidRDefault="00303275" w:rsidP="00303275">
      <w:pPr>
        <w:pStyle w:val="NoSpacing"/>
      </w:pPr>
    </w:p>
    <w:p w:rsidR="00303275" w:rsidRPr="003A502F" w:rsidRDefault="00303275" w:rsidP="00303275">
      <w:pPr>
        <w:pStyle w:val="NoSpacing"/>
      </w:pPr>
    </w:p>
    <w:p w:rsidR="00303275" w:rsidRPr="003A502F" w:rsidRDefault="00303275" w:rsidP="00303275">
      <w:pPr>
        <w:autoSpaceDE w:val="0"/>
        <w:autoSpaceDN w:val="0"/>
        <w:adjustRightInd w:val="0"/>
        <w:spacing w:after="0" w:line="240" w:lineRule="auto"/>
        <w:rPr>
          <w:rFonts w:cs="Calibri,Bold"/>
          <w:b/>
          <w:bCs/>
          <w:sz w:val="28"/>
          <w:szCs w:val="28"/>
        </w:rPr>
      </w:pPr>
      <w:r w:rsidRPr="003A502F">
        <w:rPr>
          <w:rFonts w:cs="Calibri,Bold"/>
          <w:b/>
          <w:bCs/>
          <w:sz w:val="28"/>
          <w:szCs w:val="28"/>
        </w:rPr>
        <w:t>AVAILABILITY OF BY-LAWS</w:t>
      </w:r>
    </w:p>
    <w:p w:rsidR="00B9790A" w:rsidRPr="003A502F" w:rsidRDefault="00B9790A" w:rsidP="00303275">
      <w:pPr>
        <w:autoSpaceDE w:val="0"/>
        <w:autoSpaceDN w:val="0"/>
        <w:adjustRightInd w:val="0"/>
        <w:spacing w:after="0" w:line="240" w:lineRule="auto"/>
        <w:rPr>
          <w:rFonts w:cs="Calibri,Bold"/>
          <w:b/>
          <w:bCs/>
        </w:rPr>
      </w:pPr>
    </w:p>
    <w:p w:rsidR="00303275" w:rsidRPr="003A502F" w:rsidRDefault="00303275" w:rsidP="00303275">
      <w:pPr>
        <w:autoSpaceDE w:val="0"/>
        <w:autoSpaceDN w:val="0"/>
        <w:adjustRightInd w:val="0"/>
        <w:spacing w:after="0" w:line="240" w:lineRule="auto"/>
        <w:rPr>
          <w:rFonts w:cs="Calibri"/>
        </w:rPr>
      </w:pPr>
      <w:r w:rsidRPr="003A502F">
        <w:rPr>
          <w:rFonts w:cs="Calibri"/>
        </w:rPr>
        <w:t>[a] A copy of these by-laws shall be included in the m</w:t>
      </w:r>
      <w:r w:rsidR="00B9790A" w:rsidRPr="003A502F">
        <w:rPr>
          <w:rFonts w:cs="Calibri"/>
        </w:rPr>
        <w:t xml:space="preserve">unicipalities Municipal Code as </w:t>
      </w:r>
      <w:r w:rsidRPr="003A502F">
        <w:rPr>
          <w:rFonts w:cs="Calibri"/>
        </w:rPr>
        <w:t>required in terms of section 15 of the Municipal Syste</w:t>
      </w:r>
      <w:r w:rsidR="00B9790A" w:rsidRPr="003A502F">
        <w:rPr>
          <w:rFonts w:cs="Calibri"/>
        </w:rPr>
        <w:t xml:space="preserve">ms Act, No 32 of 2000 and shall be displayed on the </w:t>
      </w:r>
      <w:r w:rsidRPr="003A502F">
        <w:rPr>
          <w:rFonts w:cs="Calibri"/>
        </w:rPr>
        <w:t>official website of the municipality;</w:t>
      </w:r>
    </w:p>
    <w:p w:rsidR="00303275" w:rsidRPr="003A502F" w:rsidRDefault="00303275" w:rsidP="00B9790A">
      <w:pPr>
        <w:autoSpaceDE w:val="0"/>
        <w:autoSpaceDN w:val="0"/>
        <w:adjustRightInd w:val="0"/>
        <w:spacing w:after="0" w:line="240" w:lineRule="auto"/>
        <w:rPr>
          <w:rFonts w:cs="Calibri"/>
        </w:rPr>
      </w:pPr>
      <w:r w:rsidRPr="003A502F">
        <w:rPr>
          <w:rFonts w:cs="Calibri"/>
        </w:rPr>
        <w:t>[b] A copy of these by-laws shall be available for insp</w:t>
      </w:r>
      <w:r w:rsidR="00B9790A" w:rsidRPr="003A502F">
        <w:rPr>
          <w:rFonts w:cs="Calibri"/>
        </w:rPr>
        <w:t xml:space="preserve">ection at the municipal offices </w:t>
      </w:r>
      <w:r w:rsidRPr="003A502F">
        <w:rPr>
          <w:rFonts w:cs="Calibri"/>
        </w:rPr>
        <w:t>at all reasonable times;</w:t>
      </w:r>
    </w:p>
    <w:p w:rsidR="00B9790A" w:rsidRPr="003A502F" w:rsidRDefault="00B9790A" w:rsidP="00B9790A">
      <w:pPr>
        <w:autoSpaceDE w:val="0"/>
        <w:autoSpaceDN w:val="0"/>
        <w:adjustRightInd w:val="0"/>
        <w:spacing w:after="0" w:line="240" w:lineRule="auto"/>
        <w:rPr>
          <w:rFonts w:cs="Calibri"/>
        </w:rPr>
      </w:pPr>
    </w:p>
    <w:p w:rsidR="00303275" w:rsidRPr="003A502F" w:rsidRDefault="00303275" w:rsidP="00303275">
      <w:pPr>
        <w:pStyle w:val="NoSpacing"/>
        <w:rPr>
          <w:rFonts w:cs="Calibri"/>
        </w:rPr>
      </w:pPr>
    </w:p>
    <w:p w:rsidR="00303275" w:rsidRPr="003A502F" w:rsidRDefault="00303275" w:rsidP="00303275">
      <w:pPr>
        <w:autoSpaceDE w:val="0"/>
        <w:autoSpaceDN w:val="0"/>
        <w:adjustRightInd w:val="0"/>
        <w:spacing w:after="0" w:line="240" w:lineRule="auto"/>
        <w:rPr>
          <w:rFonts w:cs="Calibri,Bold"/>
          <w:b/>
          <w:bCs/>
          <w:sz w:val="28"/>
          <w:szCs w:val="28"/>
        </w:rPr>
      </w:pPr>
      <w:r w:rsidRPr="003A502F">
        <w:rPr>
          <w:rFonts w:cs="Calibri,Bold"/>
          <w:b/>
          <w:bCs/>
          <w:sz w:val="28"/>
          <w:szCs w:val="28"/>
        </w:rPr>
        <w:t>SHORT TITLE AND COMMENCEMENT</w:t>
      </w:r>
    </w:p>
    <w:p w:rsidR="00B9790A" w:rsidRPr="003A502F" w:rsidRDefault="00B9790A" w:rsidP="00303275">
      <w:pPr>
        <w:autoSpaceDE w:val="0"/>
        <w:autoSpaceDN w:val="0"/>
        <w:adjustRightInd w:val="0"/>
        <w:spacing w:after="0" w:line="240" w:lineRule="auto"/>
        <w:rPr>
          <w:rFonts w:cs="Calibri,Bold"/>
          <w:b/>
          <w:bCs/>
        </w:rPr>
      </w:pPr>
    </w:p>
    <w:p w:rsidR="00303275" w:rsidRPr="003A502F" w:rsidRDefault="00303275" w:rsidP="00B9790A">
      <w:pPr>
        <w:autoSpaceDE w:val="0"/>
        <w:autoSpaceDN w:val="0"/>
        <w:adjustRightInd w:val="0"/>
        <w:spacing w:after="0" w:line="240" w:lineRule="auto"/>
        <w:rPr>
          <w:rFonts w:cs="Calibri"/>
        </w:rPr>
      </w:pPr>
      <w:r w:rsidRPr="003A502F">
        <w:rPr>
          <w:rFonts w:cs="Calibri"/>
        </w:rPr>
        <w:t>This By-Law is called the I</w:t>
      </w:r>
      <w:r w:rsidR="00B9790A" w:rsidRPr="003A502F">
        <w:rPr>
          <w:rFonts w:cs="Calibri"/>
        </w:rPr>
        <w:t xml:space="preserve">ndigent Support By-law of the Ba-Phalaborwa Local Municipality and </w:t>
      </w:r>
      <w:r w:rsidRPr="003A502F">
        <w:rPr>
          <w:rFonts w:cs="Calibri"/>
        </w:rPr>
        <w:t>shall come to force and effect upon promulgation in the government gazette.</w:t>
      </w:r>
    </w:p>
    <w:sectPr w:rsidR="00303275" w:rsidRPr="003A50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D02A8"/>
    <w:multiLevelType w:val="hybridMultilevel"/>
    <w:tmpl w:val="845652E2"/>
    <w:lvl w:ilvl="0" w:tplc="4336C1F8">
      <w:start w:val="1"/>
      <w:numFmt w:val="decimal"/>
      <w:lvlText w:val="%1."/>
      <w:lvlJc w:val="left"/>
      <w:pPr>
        <w:tabs>
          <w:tab w:val="num" w:pos="360"/>
        </w:tabs>
        <w:ind w:left="360" w:hanging="360"/>
      </w:pPr>
    </w:lvl>
    <w:lvl w:ilvl="1" w:tplc="BB703786">
      <w:start w:val="1"/>
      <w:numFmt w:val="decimal"/>
      <w:isLgl/>
      <w:lvlText w:val="%2.%2"/>
      <w:lvlJc w:val="left"/>
      <w:pPr>
        <w:tabs>
          <w:tab w:val="num" w:pos="360"/>
        </w:tabs>
        <w:ind w:left="360" w:hanging="360"/>
      </w:pPr>
      <w:rPr>
        <w:rFonts w:cs="Times New Roman" w:hint="default"/>
        <w:sz w:val="22"/>
        <w:szCs w:val="22"/>
      </w:rPr>
    </w:lvl>
    <w:lvl w:ilvl="2" w:tplc="8E9EABCA">
      <w:numFmt w:val="none"/>
      <w:lvlText w:val=""/>
      <w:lvlJc w:val="left"/>
      <w:pPr>
        <w:tabs>
          <w:tab w:val="num" w:pos="360"/>
        </w:tabs>
      </w:pPr>
    </w:lvl>
    <w:lvl w:ilvl="3" w:tplc="D61A4616">
      <w:numFmt w:val="none"/>
      <w:lvlText w:val=""/>
      <w:lvlJc w:val="left"/>
      <w:pPr>
        <w:tabs>
          <w:tab w:val="num" w:pos="360"/>
        </w:tabs>
      </w:pPr>
    </w:lvl>
    <w:lvl w:ilvl="4" w:tplc="1E32BCAA">
      <w:numFmt w:val="none"/>
      <w:lvlText w:val=""/>
      <w:lvlJc w:val="left"/>
      <w:pPr>
        <w:tabs>
          <w:tab w:val="num" w:pos="360"/>
        </w:tabs>
      </w:pPr>
    </w:lvl>
    <w:lvl w:ilvl="5" w:tplc="34AE4C2C">
      <w:numFmt w:val="none"/>
      <w:lvlText w:val=""/>
      <w:lvlJc w:val="left"/>
      <w:pPr>
        <w:tabs>
          <w:tab w:val="num" w:pos="360"/>
        </w:tabs>
      </w:pPr>
    </w:lvl>
    <w:lvl w:ilvl="6" w:tplc="90CC8654">
      <w:numFmt w:val="none"/>
      <w:lvlText w:val=""/>
      <w:lvlJc w:val="left"/>
      <w:pPr>
        <w:tabs>
          <w:tab w:val="num" w:pos="360"/>
        </w:tabs>
      </w:pPr>
    </w:lvl>
    <w:lvl w:ilvl="7" w:tplc="E08E53E2">
      <w:numFmt w:val="none"/>
      <w:lvlText w:val=""/>
      <w:lvlJc w:val="left"/>
      <w:pPr>
        <w:tabs>
          <w:tab w:val="num" w:pos="360"/>
        </w:tabs>
      </w:pPr>
    </w:lvl>
    <w:lvl w:ilvl="8" w:tplc="5B321E2C">
      <w:numFmt w:val="none"/>
      <w:lvlText w:val=""/>
      <w:lvlJc w:val="left"/>
      <w:pPr>
        <w:tabs>
          <w:tab w:val="num" w:pos="360"/>
        </w:tabs>
      </w:pPr>
    </w:lvl>
  </w:abstractNum>
  <w:abstractNum w:abstractNumId="1" w15:restartNumberingAfterBreak="0">
    <w:nsid w:val="156462C9"/>
    <w:multiLevelType w:val="hybridMultilevel"/>
    <w:tmpl w:val="24C86946"/>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AC491A"/>
    <w:multiLevelType w:val="multilevel"/>
    <w:tmpl w:val="7CC8897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736D6A7E"/>
    <w:multiLevelType w:val="hybridMultilevel"/>
    <w:tmpl w:val="4B08EF40"/>
    <w:lvl w:ilvl="0" w:tplc="03820224">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3B44888">
      <w:start w:val="12"/>
      <w:numFmt w:val="decimal"/>
      <w:lvlText w:val="%3."/>
      <w:lvlJc w:val="left"/>
      <w:pPr>
        <w:tabs>
          <w:tab w:val="num" w:pos="2700"/>
        </w:tabs>
        <w:ind w:left="2700" w:hanging="360"/>
      </w:pPr>
      <w:rPr>
        <w:rFonts w:hint="default"/>
        <w:b w:val="0"/>
        <w:color w:val="auto"/>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275"/>
    <w:rsid w:val="00303275"/>
    <w:rsid w:val="003A502F"/>
    <w:rsid w:val="005F40FB"/>
    <w:rsid w:val="006E7DF3"/>
    <w:rsid w:val="00B9790A"/>
    <w:rsid w:val="00FD6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C40B05-26CA-416B-9B48-21EB8AD77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03275"/>
    <w:pPr>
      <w:spacing w:after="0" w:line="240" w:lineRule="auto"/>
    </w:pPr>
  </w:style>
  <w:style w:type="paragraph" w:styleId="BodyText">
    <w:name w:val="Body Text"/>
    <w:basedOn w:val="Normal"/>
    <w:link w:val="BodyTextChar"/>
    <w:rsid w:val="00B9790A"/>
    <w:pPr>
      <w:spacing w:after="0" w:line="240" w:lineRule="auto"/>
    </w:pPr>
    <w:rPr>
      <w:rFonts w:ascii="Times New Roman" w:eastAsia="Times New Roman" w:hAnsi="Times New Roman" w:cs="Times New Roman"/>
      <w:sz w:val="24"/>
      <w:szCs w:val="24"/>
      <w:lang w:val="en-ZA"/>
    </w:rPr>
  </w:style>
  <w:style w:type="character" w:customStyle="1" w:styleId="BodyTextChar">
    <w:name w:val="Body Text Char"/>
    <w:basedOn w:val="DefaultParagraphFont"/>
    <w:link w:val="BodyText"/>
    <w:rsid w:val="00B9790A"/>
    <w:rPr>
      <w:rFonts w:ascii="Times New Roman" w:eastAsia="Times New Roman" w:hAnsi="Times New Roman" w:cs="Times New Roman"/>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940</Words>
  <Characters>5361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Ndivhuho Tshishonga</dc:creator>
  <cp:keywords/>
  <dc:description/>
  <cp:lastModifiedBy>Ndivhuho Tshishonga</cp:lastModifiedBy>
  <cp:revision>2</cp:revision>
  <dcterms:created xsi:type="dcterms:W3CDTF">2018-02-13T08:16:00Z</dcterms:created>
  <dcterms:modified xsi:type="dcterms:W3CDTF">2018-02-14T08:24:00Z</dcterms:modified>
</cp:coreProperties>
</file>